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办公计算机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询价采购任务书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一、任务概述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因工作需要，</w:t>
      </w:r>
      <w:r>
        <w:rPr>
          <w:rFonts w:hint="eastAsia" w:ascii="仿宋" w:hAnsi="仿宋" w:eastAsia="仿宋" w:cs="仿宋"/>
          <w:sz w:val="32"/>
          <w:szCs w:val="32"/>
        </w:rPr>
        <w:t>拟采购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办公计算机5台和硬盘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块。产品应包括计算机设备本身及配套备件，计算机软件，教程服务，维保服务等。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二、采购模式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本项目面向社会公开询价，在规定时间内有效报价最低的响应单位即为成交供应商。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采购计算机等设备具体参数及数量如下：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重度办公电脑：用于办公软件重度使用，需同时处理较多大型文档；浏览CAD文档；运行一般生产保障软件。配置为：12代i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5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CPU，8G内存，至少1TB机械硬盘，23寸微边框显示器，台式机品牌优先为戴尔或联想，预装Win 10或Win 11操作系统以及办公软件。数量3台。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专业设计电脑：需使用AutoCAD、PS等专业软件进行建模、渲染和图形处理；配置为：12代i5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CPU，16GB内存，至少2TB机械硬盘或512GB固态硬盘，27英寸微边框显示器，至少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GTX1660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独立显卡，台式机品牌优先为戴尔或联想，预装Win 10或Win 11操作系统以及办公软件。数量2台。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台式机硬盘：</w:t>
      </w: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1T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7200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转速机械硬盘2块，品牌优先为希捷和西数。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ECE137E"/>
    <w:rsid w:val="62B63CCB"/>
    <w:rsid w:val="6786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455</Characters>
  <Paragraphs>10</Paragraphs>
  <TotalTime>3</TotalTime>
  <ScaleCrop>false</ScaleCrop>
  <LinksUpToDate>false</LinksUpToDate>
  <CharactersWithSpaces>463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2021-07-05T01:28:00Z</dcterms:created>
  <dc:creator>十堰空管 ATC</dc:creator>
  <cp:lastModifiedBy>小艺</cp:lastModifiedBy>
  <cp:lastPrinted>2022-06-10T06:47:40Z</cp:lastPrinted>
  <dcterms:modified xsi:type="dcterms:W3CDTF">2022-06-10T06:50:22Z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BF8752DA3F424AE38FFC841AFA23D206</vt:lpwstr>
  </property>
</Properties>
</file>