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6990" w14:textId="77777777" w:rsidR="00AD5CE6" w:rsidRDefault="009D7B7A">
      <w:pPr>
        <w:spacing w:line="360" w:lineRule="auto"/>
        <w:rPr>
          <w:rFonts w:ascii="仿宋_GB2312" w:eastAsia="仿宋_GB2312" w:hAnsi="黑体"/>
          <w:sz w:val="32"/>
          <w:szCs w:val="32"/>
        </w:rPr>
      </w:pPr>
      <w:r>
        <w:rPr>
          <w:rFonts w:ascii="仿宋_GB2312" w:eastAsia="仿宋_GB2312" w:hAnsi="黑体" w:hint="eastAsia"/>
          <w:sz w:val="32"/>
          <w:szCs w:val="32"/>
        </w:rPr>
        <w:t>附件一</w:t>
      </w:r>
    </w:p>
    <w:p w14:paraId="36CC909B" w14:textId="77777777" w:rsidR="00AD5CE6" w:rsidRDefault="009D7B7A">
      <w:pPr>
        <w:spacing w:line="360" w:lineRule="auto"/>
        <w:jc w:val="center"/>
        <w:rPr>
          <w:rFonts w:ascii="黑体" w:eastAsia="黑体" w:hAnsi="黑体" w:cs="仿宋"/>
          <w:b/>
          <w:bCs/>
          <w:sz w:val="44"/>
          <w:szCs w:val="44"/>
        </w:rPr>
      </w:pPr>
      <w:r>
        <w:rPr>
          <w:rFonts w:ascii="黑体" w:eastAsia="黑体" w:hAnsi="黑体" w:cs="仿宋" w:hint="eastAsia"/>
          <w:b/>
          <w:bCs/>
          <w:sz w:val="44"/>
          <w:szCs w:val="44"/>
        </w:rPr>
        <w:t>十堰武当山机场气象综合服务平台</w:t>
      </w:r>
    </w:p>
    <w:p w14:paraId="60D4553C" w14:textId="77777777" w:rsidR="00AD5CE6" w:rsidRDefault="009D7B7A">
      <w:pPr>
        <w:spacing w:line="360" w:lineRule="auto"/>
        <w:jc w:val="center"/>
        <w:rPr>
          <w:rFonts w:ascii="黑体" w:eastAsia="黑体" w:hAnsi="黑体" w:cs="仿宋"/>
          <w:b/>
          <w:bCs/>
          <w:sz w:val="44"/>
          <w:szCs w:val="44"/>
        </w:rPr>
      </w:pPr>
      <w:r>
        <w:rPr>
          <w:rFonts w:ascii="黑体" w:eastAsia="黑体" w:hAnsi="黑体" w:cs="仿宋" w:hint="eastAsia"/>
          <w:b/>
          <w:bCs/>
          <w:sz w:val="44"/>
          <w:szCs w:val="44"/>
        </w:rPr>
        <w:t>采购任务书</w:t>
      </w:r>
    </w:p>
    <w:p w14:paraId="4CD6D136" w14:textId="77777777" w:rsidR="00AD5CE6" w:rsidRDefault="009D7B7A">
      <w:pPr>
        <w:spacing w:line="580" w:lineRule="exact"/>
        <w:ind w:firstLineChars="200" w:firstLine="643"/>
        <w:rPr>
          <w:rFonts w:ascii="黑体" w:eastAsia="黑体" w:hAnsi="黑体"/>
          <w:b/>
          <w:bCs/>
          <w:sz w:val="32"/>
          <w:szCs w:val="32"/>
        </w:rPr>
      </w:pPr>
      <w:r>
        <w:rPr>
          <w:rFonts w:ascii="黑体" w:eastAsia="黑体" w:hAnsi="黑体" w:hint="eastAsia"/>
          <w:b/>
          <w:bCs/>
          <w:sz w:val="32"/>
          <w:szCs w:val="32"/>
        </w:rPr>
        <w:t>一、任务概述</w:t>
      </w:r>
    </w:p>
    <w:p w14:paraId="6824EC77" w14:textId="77777777" w:rsidR="00AD5CE6" w:rsidRDefault="009D7B7A">
      <w:pPr>
        <w:spacing w:line="580" w:lineRule="exact"/>
        <w:ind w:firstLine="564"/>
        <w:jc w:val="both"/>
        <w:rPr>
          <w:rFonts w:ascii="仿宋_GB2312" w:eastAsia="仿宋_GB2312" w:hAnsi="黑体"/>
          <w:sz w:val="32"/>
          <w:szCs w:val="32"/>
        </w:rPr>
      </w:pPr>
      <w:r>
        <w:rPr>
          <w:rFonts w:ascii="仿宋_GB2312" w:eastAsia="仿宋_GB2312" w:hAnsi="黑体" w:hint="eastAsia"/>
          <w:sz w:val="32"/>
          <w:szCs w:val="32"/>
        </w:rPr>
        <w:t>十堰武当山机场周边地形及空域复杂，气象是</w:t>
      </w:r>
      <w:r>
        <w:rPr>
          <w:rFonts w:ascii="仿宋_GB2312" w:eastAsia="仿宋_GB2312" w:hAnsi="黑体" w:hint="eastAsia"/>
          <w:sz w:val="32"/>
          <w:szCs w:val="32"/>
        </w:rPr>
        <w:t>影响</w:t>
      </w:r>
      <w:r>
        <w:rPr>
          <w:rFonts w:ascii="仿宋_GB2312" w:eastAsia="仿宋_GB2312" w:hAnsi="黑体" w:hint="eastAsia"/>
          <w:sz w:val="32"/>
          <w:szCs w:val="32"/>
        </w:rPr>
        <w:t>飞行安全的主要因素之一。现有气象功能不全、拓展性低，亟待升级。为提升机场空</w:t>
      </w:r>
      <w:proofErr w:type="gramStart"/>
      <w:r>
        <w:rPr>
          <w:rFonts w:ascii="仿宋_GB2312" w:eastAsia="仿宋_GB2312" w:hAnsi="黑体" w:hint="eastAsia"/>
          <w:sz w:val="32"/>
          <w:szCs w:val="32"/>
        </w:rPr>
        <w:t>管综合</w:t>
      </w:r>
      <w:proofErr w:type="gramEnd"/>
      <w:r>
        <w:rPr>
          <w:rFonts w:ascii="仿宋_GB2312" w:eastAsia="仿宋_GB2312" w:hAnsi="黑体" w:hint="eastAsia"/>
          <w:sz w:val="32"/>
          <w:szCs w:val="32"/>
        </w:rPr>
        <w:t>保障能力，降低气象对航空安全的影响，同时为智慧机场建设奠定基础，经公司研究，决定优化和整合机场气象各类终端数据和功能，并在此基础上开发气象综合服务平台（系统）。产品应包括满足各项功能所需的计算机软件、硬件、培训、</w:t>
      </w:r>
      <w:proofErr w:type="gramStart"/>
      <w:r>
        <w:rPr>
          <w:rFonts w:ascii="仿宋_GB2312" w:eastAsia="仿宋_GB2312" w:hAnsi="黑体" w:hint="eastAsia"/>
          <w:sz w:val="32"/>
          <w:szCs w:val="32"/>
        </w:rPr>
        <w:t>维保服务</w:t>
      </w:r>
      <w:proofErr w:type="gramEnd"/>
      <w:r>
        <w:rPr>
          <w:rFonts w:ascii="仿宋_GB2312" w:eastAsia="仿宋_GB2312" w:hAnsi="黑体" w:hint="eastAsia"/>
          <w:sz w:val="32"/>
          <w:szCs w:val="32"/>
        </w:rPr>
        <w:t>、备品备件等。</w:t>
      </w:r>
    </w:p>
    <w:p w14:paraId="6B9087FD" w14:textId="77777777" w:rsidR="00AD5CE6" w:rsidRDefault="009D7B7A">
      <w:pPr>
        <w:spacing w:line="580" w:lineRule="exact"/>
        <w:ind w:firstLineChars="200" w:firstLine="643"/>
        <w:rPr>
          <w:rFonts w:ascii="黑体" w:eastAsia="黑体" w:hAnsi="黑体"/>
          <w:b/>
          <w:bCs/>
          <w:sz w:val="32"/>
          <w:szCs w:val="32"/>
        </w:rPr>
      </w:pPr>
      <w:r>
        <w:rPr>
          <w:rFonts w:ascii="黑体" w:eastAsia="黑体" w:hAnsi="黑体" w:hint="eastAsia"/>
          <w:b/>
          <w:bCs/>
          <w:sz w:val="32"/>
          <w:szCs w:val="32"/>
        </w:rPr>
        <w:t>二、采购模式</w:t>
      </w:r>
    </w:p>
    <w:p w14:paraId="22BDF14B" w14:textId="77777777" w:rsidR="00AD5CE6" w:rsidRDefault="009D7B7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竞争性谈判（详见采购公告）</w:t>
      </w:r>
    </w:p>
    <w:p w14:paraId="6BDE91CD" w14:textId="77777777" w:rsidR="00AD5CE6" w:rsidRDefault="009D7B7A">
      <w:pPr>
        <w:spacing w:line="580" w:lineRule="exact"/>
        <w:ind w:firstLineChars="200" w:firstLine="643"/>
        <w:rPr>
          <w:sz w:val="28"/>
          <w:szCs w:val="28"/>
        </w:rPr>
      </w:pPr>
      <w:r>
        <w:rPr>
          <w:rFonts w:ascii="黑体" w:eastAsia="黑体" w:hAnsi="黑体" w:hint="eastAsia"/>
          <w:b/>
          <w:bCs/>
          <w:sz w:val="32"/>
          <w:szCs w:val="32"/>
        </w:rPr>
        <w:t>三、技术要求</w:t>
      </w:r>
    </w:p>
    <w:p w14:paraId="548C5138" w14:textId="63C124B4" w:rsidR="00AD5CE6" w:rsidRDefault="009D7B7A">
      <w:pPr>
        <w:spacing w:line="580" w:lineRule="exact"/>
        <w:ind w:firstLineChars="200" w:firstLine="640"/>
        <w:rPr>
          <w:rFonts w:ascii="仿宋_GB2312" w:eastAsia="仿宋_GB2312" w:hAnsi="黑体"/>
          <w:sz w:val="32"/>
          <w:szCs w:val="32"/>
        </w:rPr>
      </w:pPr>
      <w:r>
        <w:rPr>
          <w:rFonts w:ascii="仿宋_GB2312" w:eastAsia="仿宋_GB2312" w:hAnsi="黑体"/>
          <w:sz w:val="32"/>
          <w:szCs w:val="32"/>
        </w:rPr>
        <w:t>1</w:t>
      </w:r>
      <w:r>
        <w:rPr>
          <w:rFonts w:ascii="仿宋_GB2312" w:eastAsia="仿宋_GB2312" w:hAnsi="黑体" w:hint="eastAsia"/>
          <w:sz w:val="32"/>
          <w:szCs w:val="32"/>
        </w:rPr>
        <w:t>、硬件：</w:t>
      </w:r>
      <w:r>
        <w:rPr>
          <w:rFonts w:ascii="仿宋_GB2312" w:eastAsia="仿宋_GB2312" w:hAnsi="黑体" w:hint="eastAsia"/>
          <w:sz w:val="32"/>
          <w:szCs w:val="32"/>
        </w:rPr>
        <w:t>服务器由主机和备机组成，终端设备由气象观测发报终端及气象预报业务终端组成，由于涉及报文传输业务吗</w:t>
      </w:r>
      <w:r>
        <w:rPr>
          <w:rFonts w:ascii="仿宋_GB2312" w:eastAsia="仿宋_GB2312" w:hAnsi="黑体" w:hint="eastAsia"/>
          <w:sz w:val="32"/>
          <w:szCs w:val="32"/>
        </w:rPr>
        <w:t>，故服务器需与转报机相连，气象</w:t>
      </w:r>
      <w:proofErr w:type="gramStart"/>
      <w:r>
        <w:rPr>
          <w:rFonts w:ascii="仿宋_GB2312" w:eastAsia="仿宋_GB2312" w:hAnsi="黑体" w:hint="eastAsia"/>
          <w:sz w:val="32"/>
          <w:szCs w:val="32"/>
        </w:rPr>
        <w:t>自观设备</w:t>
      </w:r>
      <w:proofErr w:type="gramEnd"/>
      <w:r>
        <w:rPr>
          <w:rFonts w:ascii="仿宋_GB2312" w:eastAsia="仿宋_GB2312" w:hAnsi="黑体" w:hint="eastAsia"/>
          <w:sz w:val="32"/>
          <w:szCs w:val="32"/>
        </w:rPr>
        <w:t>输出的</w:t>
      </w:r>
      <w:proofErr w:type="gramStart"/>
      <w:r>
        <w:rPr>
          <w:rFonts w:ascii="仿宋_GB2312" w:eastAsia="仿宋_GB2312" w:hAnsi="黑体" w:hint="eastAsia"/>
          <w:sz w:val="32"/>
          <w:szCs w:val="32"/>
        </w:rPr>
        <w:t>自观数据</w:t>
      </w:r>
      <w:proofErr w:type="gramEnd"/>
      <w:r>
        <w:rPr>
          <w:rFonts w:ascii="仿宋_GB2312" w:eastAsia="仿宋_GB2312" w:hAnsi="黑体" w:hint="eastAsia"/>
          <w:sz w:val="32"/>
          <w:szCs w:val="32"/>
        </w:rPr>
        <w:t>需转至服务器端一路。使用现有服务器及现有终端优先。</w:t>
      </w:r>
      <w:r>
        <w:rPr>
          <w:rFonts w:ascii="仿宋_GB2312" w:eastAsia="仿宋_GB2312" w:hAnsi="黑体" w:hint="eastAsia"/>
          <w:sz w:val="32"/>
          <w:szCs w:val="32"/>
        </w:rPr>
        <w:t>具体结构如下图所示：</w:t>
      </w:r>
    </w:p>
    <w:p w14:paraId="2614B2FA" w14:textId="77777777" w:rsidR="00AD5CE6" w:rsidRDefault="009D7B7A">
      <w:pPr>
        <w:pStyle w:val="1"/>
        <w:jc w:val="center"/>
        <w:rPr>
          <w:rFonts w:eastAsia="仿宋_GB2312" w:hint="default"/>
        </w:rPr>
      </w:pPr>
      <w:r>
        <w:rPr>
          <w:rFonts w:eastAsia="仿宋_GB2312"/>
          <w:noProof/>
        </w:rPr>
        <w:lastRenderedPageBreak/>
        <w:drawing>
          <wp:inline distT="0" distB="0" distL="114300" distR="114300" wp14:anchorId="4AAC8087" wp14:editId="56CB9EC5">
            <wp:extent cx="3188970" cy="4337050"/>
            <wp:effectExtent l="0" t="0" r="11430" b="6350"/>
            <wp:docPr id="1" name="图片 1" descr="88912de0cd469d70f4a2153e856b9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912de0cd469d70f4a2153e856b91f"/>
                    <pic:cNvPicPr>
                      <a:picLocks noChangeAspect="1"/>
                    </pic:cNvPicPr>
                  </pic:nvPicPr>
                  <pic:blipFill>
                    <a:blip r:embed="rId5"/>
                    <a:stretch>
                      <a:fillRect/>
                    </a:stretch>
                  </pic:blipFill>
                  <pic:spPr>
                    <a:xfrm>
                      <a:off x="0" y="0"/>
                      <a:ext cx="3188970" cy="4337050"/>
                    </a:xfrm>
                    <a:prstGeom prst="rect">
                      <a:avLst/>
                    </a:prstGeom>
                  </pic:spPr>
                </pic:pic>
              </a:graphicData>
            </a:graphic>
          </wp:inline>
        </w:drawing>
      </w:r>
    </w:p>
    <w:p w14:paraId="0322EE4D" w14:textId="77777777" w:rsidR="00AD5CE6" w:rsidRDefault="009D7B7A">
      <w:pPr>
        <w:jc w:val="center"/>
      </w:pPr>
      <w:r>
        <w:rPr>
          <w:rFonts w:hint="eastAsia"/>
        </w:rPr>
        <w:t>硬件设备网络拓扑结构</w:t>
      </w:r>
    </w:p>
    <w:p w14:paraId="6E1CAC67" w14:textId="77777777" w:rsidR="00AD5CE6" w:rsidRDefault="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hint="eastAsia"/>
          <w:sz w:val="32"/>
          <w:szCs w:val="32"/>
        </w:rPr>
        <w:t>、软件</w:t>
      </w:r>
      <w:r>
        <w:rPr>
          <w:rFonts w:ascii="仿宋_GB2312" w:eastAsia="仿宋_GB2312" w:hAnsi="黑体" w:hint="eastAsia"/>
          <w:sz w:val="32"/>
          <w:szCs w:val="32"/>
        </w:rPr>
        <w:t>:</w:t>
      </w:r>
      <w:r>
        <w:rPr>
          <w:rFonts w:ascii="仿宋_GB2312" w:eastAsia="仿宋_GB2312" w:hAnsi="黑体"/>
          <w:sz w:val="32"/>
          <w:szCs w:val="32"/>
        </w:rPr>
        <w:t xml:space="preserve"> </w:t>
      </w:r>
      <w:r>
        <w:rPr>
          <w:rFonts w:ascii="仿宋_GB2312" w:eastAsia="仿宋_GB2312" w:hAnsi="黑体" w:hint="eastAsia"/>
          <w:sz w:val="32"/>
          <w:szCs w:val="32"/>
        </w:rPr>
        <w:t>基于先进性、易扩展性、可靠性、安全性、实用性、开放性、可维护性的设计原则，</w:t>
      </w:r>
      <w:r>
        <w:rPr>
          <w:rFonts w:ascii="仿宋_GB2312" w:eastAsia="仿宋_GB2312" w:hAnsi="黑体"/>
          <w:sz w:val="32"/>
          <w:szCs w:val="32"/>
        </w:rPr>
        <w:t>具有操作灵活、功能强大、资料丰富、服务对象广泛等特点。</w:t>
      </w:r>
      <w:r>
        <w:rPr>
          <w:rFonts w:ascii="仿宋_GB2312" w:eastAsia="仿宋_GB2312" w:hAnsi="黑体" w:hint="eastAsia"/>
          <w:sz w:val="32"/>
          <w:szCs w:val="32"/>
        </w:rPr>
        <w:t>系统具备气象观测模块、观测发报模块、预报发报模块、气象雷达模块、报文查询模块、机场气候志模块，此外还增加了气象培训功能模块，用于进行航空气象知识培训、</w:t>
      </w:r>
      <w:proofErr w:type="gramStart"/>
      <w:r>
        <w:rPr>
          <w:rFonts w:ascii="仿宋_GB2312" w:eastAsia="仿宋_GB2312" w:hAnsi="黑体" w:hint="eastAsia"/>
          <w:sz w:val="32"/>
          <w:szCs w:val="32"/>
        </w:rPr>
        <w:t>编发报</w:t>
      </w:r>
      <w:proofErr w:type="gramEnd"/>
      <w:r>
        <w:rPr>
          <w:rFonts w:ascii="仿宋_GB2312" w:eastAsia="仿宋_GB2312" w:hAnsi="黑体" w:hint="eastAsia"/>
          <w:sz w:val="32"/>
          <w:szCs w:val="32"/>
        </w:rPr>
        <w:t>培训等。</w:t>
      </w:r>
    </w:p>
    <w:p w14:paraId="5D0EE09B" w14:textId="77777777" w:rsidR="00AD5CE6" w:rsidRDefault="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sz w:val="32"/>
          <w:szCs w:val="32"/>
        </w:rPr>
        <w:t>3</w:t>
      </w:r>
      <w:r>
        <w:rPr>
          <w:rFonts w:ascii="仿宋_GB2312" w:eastAsia="仿宋_GB2312" w:hAnsi="黑体" w:hint="eastAsia"/>
          <w:sz w:val="32"/>
          <w:szCs w:val="32"/>
        </w:rPr>
        <w:t>、培训：平台开发完成后需对用户进行功能及日常运维培训</w:t>
      </w:r>
      <w:r>
        <w:rPr>
          <w:rFonts w:ascii="仿宋_GB2312" w:eastAsia="仿宋_GB2312" w:hAnsi="黑体" w:hint="eastAsia"/>
          <w:sz w:val="32"/>
          <w:szCs w:val="32"/>
        </w:rPr>
        <w:t>。</w:t>
      </w:r>
      <w:r>
        <w:rPr>
          <w:rFonts w:ascii="仿宋_GB2312" w:eastAsia="仿宋_GB2312" w:hAnsi="黑体" w:hint="eastAsia"/>
          <w:sz w:val="32"/>
          <w:szCs w:val="32"/>
        </w:rPr>
        <w:t>培训目的为使</w:t>
      </w:r>
      <w:r>
        <w:rPr>
          <w:rFonts w:ascii="仿宋_GB2312" w:eastAsia="仿宋_GB2312" w:hAnsi="黑体" w:hint="eastAsia"/>
          <w:sz w:val="32"/>
          <w:szCs w:val="32"/>
        </w:rPr>
        <w:t>气象观测及预报用户</w:t>
      </w:r>
      <w:r>
        <w:rPr>
          <w:rFonts w:ascii="仿宋_GB2312" w:eastAsia="仿宋_GB2312" w:hAnsi="黑体" w:hint="eastAsia"/>
          <w:sz w:val="32"/>
          <w:szCs w:val="32"/>
        </w:rPr>
        <w:t>能够熟练掌握</w:t>
      </w:r>
      <w:r>
        <w:rPr>
          <w:rFonts w:ascii="仿宋_GB2312" w:eastAsia="仿宋_GB2312" w:hAnsi="黑体" w:hint="eastAsia"/>
          <w:sz w:val="32"/>
          <w:szCs w:val="32"/>
        </w:rPr>
        <w:t>气象综合服务平台</w:t>
      </w:r>
      <w:r>
        <w:rPr>
          <w:rFonts w:ascii="仿宋_GB2312" w:eastAsia="仿宋_GB2312" w:hAnsi="黑体" w:hint="eastAsia"/>
          <w:sz w:val="32"/>
          <w:szCs w:val="32"/>
        </w:rPr>
        <w:t>的特点和操作，能按规范要求在各种情</w:t>
      </w:r>
      <w:r>
        <w:rPr>
          <w:rFonts w:ascii="仿宋_GB2312" w:eastAsia="仿宋_GB2312" w:hAnsi="黑体" w:hint="eastAsia"/>
          <w:sz w:val="32"/>
          <w:szCs w:val="32"/>
        </w:rPr>
        <w:lastRenderedPageBreak/>
        <w:t>况下独立使用各项功能并完成气象观测</w:t>
      </w:r>
      <w:r>
        <w:rPr>
          <w:rFonts w:ascii="仿宋_GB2312" w:eastAsia="仿宋_GB2312" w:hAnsi="黑体" w:hint="eastAsia"/>
          <w:sz w:val="32"/>
          <w:szCs w:val="32"/>
        </w:rPr>
        <w:t>及预报</w:t>
      </w:r>
      <w:r>
        <w:rPr>
          <w:rFonts w:ascii="仿宋_GB2312" w:eastAsia="仿宋_GB2312" w:hAnsi="黑体" w:hint="eastAsia"/>
          <w:sz w:val="32"/>
          <w:szCs w:val="32"/>
        </w:rPr>
        <w:t>业务工作。通过模拟复杂天气、复杂设备情况，训练观测员的实操能力，应对复杂天气、应急处置的能力。</w:t>
      </w:r>
      <w:r>
        <w:rPr>
          <w:rFonts w:ascii="仿宋_GB2312" w:eastAsia="仿宋_GB2312" w:hAnsi="黑体" w:hint="eastAsia"/>
          <w:sz w:val="32"/>
          <w:szCs w:val="32"/>
        </w:rPr>
        <w:t xml:space="preserve"> </w:t>
      </w:r>
    </w:p>
    <w:p w14:paraId="1ECB8E86" w14:textId="77777777" w:rsidR="00AD5CE6" w:rsidRDefault="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培训</w:t>
      </w:r>
      <w:r>
        <w:rPr>
          <w:rFonts w:ascii="仿宋_GB2312" w:eastAsia="仿宋_GB2312" w:hAnsi="黑体" w:hint="eastAsia"/>
          <w:sz w:val="32"/>
          <w:szCs w:val="32"/>
        </w:rPr>
        <w:t>课程</w:t>
      </w:r>
      <w:r>
        <w:rPr>
          <w:rFonts w:ascii="仿宋_GB2312" w:eastAsia="仿宋_GB2312" w:hAnsi="黑体" w:hint="eastAsia"/>
          <w:sz w:val="32"/>
          <w:szCs w:val="32"/>
        </w:rPr>
        <w:t>需</w:t>
      </w:r>
      <w:r>
        <w:rPr>
          <w:rFonts w:ascii="仿宋_GB2312" w:eastAsia="仿宋_GB2312" w:hAnsi="黑体" w:hint="eastAsia"/>
          <w:sz w:val="32"/>
          <w:szCs w:val="32"/>
        </w:rPr>
        <w:t>通过从气象报文的发布和交换背景知识开始，深入浅出。教授学员了解</w:t>
      </w:r>
      <w:r>
        <w:rPr>
          <w:rFonts w:ascii="仿宋_GB2312" w:eastAsia="仿宋_GB2312" w:hAnsi="黑体" w:hint="eastAsia"/>
          <w:sz w:val="32"/>
          <w:szCs w:val="32"/>
        </w:rPr>
        <w:t>气象综合服务平台</w:t>
      </w:r>
      <w:r>
        <w:rPr>
          <w:rFonts w:ascii="仿宋_GB2312" w:eastAsia="仿宋_GB2312" w:hAnsi="黑体" w:hint="eastAsia"/>
          <w:sz w:val="32"/>
          <w:szCs w:val="32"/>
        </w:rPr>
        <w:t>运行的环境</w:t>
      </w:r>
      <w:r>
        <w:rPr>
          <w:rFonts w:ascii="仿宋_GB2312" w:eastAsia="仿宋_GB2312" w:hAnsi="黑体" w:hint="eastAsia"/>
          <w:sz w:val="32"/>
          <w:szCs w:val="32"/>
        </w:rPr>
        <w:t>，</w:t>
      </w:r>
      <w:r>
        <w:rPr>
          <w:rFonts w:ascii="仿宋_GB2312" w:eastAsia="仿宋_GB2312" w:hAnsi="黑体" w:hint="eastAsia"/>
          <w:sz w:val="32"/>
          <w:szCs w:val="32"/>
        </w:rPr>
        <w:t>通过对</w:t>
      </w:r>
      <w:r>
        <w:rPr>
          <w:rFonts w:ascii="仿宋_GB2312" w:eastAsia="仿宋_GB2312" w:hAnsi="黑体" w:hint="eastAsia"/>
          <w:sz w:val="32"/>
          <w:szCs w:val="32"/>
        </w:rPr>
        <w:t>该平台</w:t>
      </w:r>
      <w:r>
        <w:rPr>
          <w:rFonts w:ascii="仿宋_GB2312" w:eastAsia="仿宋_GB2312" w:hAnsi="黑体" w:hint="eastAsia"/>
          <w:sz w:val="32"/>
          <w:szCs w:val="32"/>
        </w:rPr>
        <w:t>的实操练</w:t>
      </w:r>
      <w:r>
        <w:rPr>
          <w:rFonts w:ascii="仿宋_GB2312" w:eastAsia="仿宋_GB2312" w:hAnsi="黑体" w:hint="eastAsia"/>
          <w:sz w:val="32"/>
          <w:szCs w:val="32"/>
        </w:rPr>
        <w:t>习，使业务人员能够熟练掌握软件的特点和操作，能按规范要求在各种情况下独立使用各项功能并完成气象业务工作，</w:t>
      </w:r>
      <w:r>
        <w:rPr>
          <w:rFonts w:ascii="仿宋_GB2312" w:eastAsia="仿宋_GB2312" w:hAnsi="黑体" w:hint="eastAsia"/>
          <w:sz w:val="32"/>
          <w:szCs w:val="32"/>
        </w:rPr>
        <w:t>提高</w:t>
      </w:r>
      <w:r>
        <w:rPr>
          <w:rFonts w:ascii="仿宋_GB2312" w:eastAsia="仿宋_GB2312" w:hAnsi="黑体" w:hint="eastAsia"/>
          <w:sz w:val="32"/>
          <w:szCs w:val="32"/>
        </w:rPr>
        <w:t>业务人员</w:t>
      </w:r>
      <w:r>
        <w:rPr>
          <w:rFonts w:ascii="仿宋_GB2312" w:eastAsia="仿宋_GB2312" w:hAnsi="黑体" w:hint="eastAsia"/>
          <w:sz w:val="32"/>
          <w:szCs w:val="32"/>
        </w:rPr>
        <w:t>对各种复杂天气的处置</w:t>
      </w:r>
      <w:r>
        <w:rPr>
          <w:rFonts w:ascii="仿宋_GB2312" w:eastAsia="仿宋_GB2312" w:hAnsi="黑体" w:hint="eastAsia"/>
          <w:sz w:val="32"/>
          <w:szCs w:val="32"/>
        </w:rPr>
        <w:t>能力，从而提高观测、预报员的岗位实操能力。</w:t>
      </w:r>
      <w:r>
        <w:rPr>
          <w:rFonts w:ascii="仿宋_GB2312" w:eastAsia="仿宋_GB2312" w:hAnsi="黑体" w:hint="eastAsia"/>
          <w:sz w:val="32"/>
          <w:szCs w:val="32"/>
        </w:rPr>
        <w:t xml:space="preserve"> </w:t>
      </w:r>
    </w:p>
    <w:p w14:paraId="022779F5" w14:textId="77777777" w:rsidR="00AD5CE6" w:rsidRDefault="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为了使用户能够按照流程操作该软件，正常处置观测业务，能够在复杂天气下胜任观测工作，培训内容包含以下几部分：平台开发背景、平台的主要结构、平台的主要功能及特点、平台运行需求、平台数据来源及网络结构、平台的日常运</w:t>
      </w:r>
      <w:proofErr w:type="gramStart"/>
      <w:r>
        <w:rPr>
          <w:rFonts w:ascii="仿宋_GB2312" w:eastAsia="仿宋_GB2312" w:hAnsi="黑体" w:hint="eastAsia"/>
          <w:sz w:val="32"/>
          <w:szCs w:val="32"/>
        </w:rPr>
        <w:t>维工作</w:t>
      </w:r>
      <w:proofErr w:type="gramEnd"/>
      <w:r>
        <w:rPr>
          <w:rFonts w:ascii="仿宋_GB2312" w:eastAsia="仿宋_GB2312" w:hAnsi="黑体" w:hint="eastAsia"/>
          <w:sz w:val="32"/>
          <w:szCs w:val="32"/>
        </w:rPr>
        <w:t>及注意事项等。</w:t>
      </w:r>
    </w:p>
    <w:p w14:paraId="3F7E6639" w14:textId="77777777" w:rsidR="00AD5CE6" w:rsidRDefault="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hint="eastAsia"/>
          <w:sz w:val="32"/>
          <w:szCs w:val="32"/>
        </w:rPr>
        <w:t>、维保：</w:t>
      </w:r>
      <w:r>
        <w:rPr>
          <w:rFonts w:ascii="仿宋_GB2312" w:eastAsia="仿宋_GB2312" w:hAnsi="黑体" w:hint="eastAsia"/>
          <w:sz w:val="32"/>
          <w:szCs w:val="32"/>
        </w:rPr>
        <w:t>包括系统操作指导、因系统缺陷导致的各种</w:t>
      </w:r>
      <w:r>
        <w:rPr>
          <w:rFonts w:ascii="仿宋_GB2312" w:eastAsia="仿宋_GB2312" w:hAnsi="黑体" w:hint="eastAsia"/>
          <w:sz w:val="32"/>
          <w:szCs w:val="32"/>
        </w:rPr>
        <w:t>BUG</w:t>
      </w:r>
      <w:r>
        <w:rPr>
          <w:rFonts w:ascii="仿宋_GB2312" w:eastAsia="仿宋_GB2312" w:hAnsi="黑体" w:hint="eastAsia"/>
          <w:sz w:val="32"/>
          <w:szCs w:val="32"/>
        </w:rPr>
        <w:t>的</w:t>
      </w:r>
      <w:r>
        <w:rPr>
          <w:rFonts w:ascii="仿宋_GB2312" w:eastAsia="仿宋_GB2312" w:hAnsi="黑体" w:hint="eastAsia"/>
          <w:sz w:val="32"/>
          <w:szCs w:val="32"/>
        </w:rPr>
        <w:t>修复、因误操作导致的数据错误维护等；系统突发事件的诊断、排除；因业务发展需要或需求变动引发对系统的新增、完善软件功能且工作量小于（含）</w:t>
      </w:r>
      <w:r>
        <w:rPr>
          <w:rFonts w:ascii="仿宋_GB2312" w:eastAsia="仿宋_GB2312" w:hAnsi="黑体" w:hint="eastAsia"/>
          <w:sz w:val="32"/>
          <w:szCs w:val="32"/>
        </w:rPr>
        <w:t xml:space="preserve">1 </w:t>
      </w:r>
      <w:r>
        <w:rPr>
          <w:rFonts w:ascii="仿宋_GB2312" w:eastAsia="仿宋_GB2312" w:hAnsi="黑体" w:hint="eastAsia"/>
          <w:sz w:val="32"/>
          <w:szCs w:val="32"/>
        </w:rPr>
        <w:t>人日的开发工作</w:t>
      </w:r>
      <w:r>
        <w:rPr>
          <w:rFonts w:ascii="仿宋_GB2312" w:eastAsia="仿宋_GB2312" w:hAnsi="黑体" w:hint="eastAsia"/>
          <w:sz w:val="32"/>
          <w:szCs w:val="32"/>
        </w:rPr>
        <w:t>，年累计不能超过</w:t>
      </w:r>
      <w:r>
        <w:rPr>
          <w:rFonts w:ascii="仿宋_GB2312" w:eastAsia="仿宋_GB2312" w:hAnsi="黑体" w:hint="eastAsia"/>
          <w:sz w:val="32"/>
          <w:szCs w:val="32"/>
        </w:rPr>
        <w:t xml:space="preserve"> 30</w:t>
      </w:r>
      <w:r>
        <w:rPr>
          <w:rFonts w:ascii="仿宋_GB2312" w:eastAsia="仿宋_GB2312" w:hAnsi="黑体" w:hint="eastAsia"/>
          <w:sz w:val="32"/>
          <w:szCs w:val="32"/>
        </w:rPr>
        <w:t>个工作日；帮助解答甲方提出的系统相关的各种业务和技术问题，包括技术咨询、指导和信息提供等；定期清理运</w:t>
      </w:r>
      <w:proofErr w:type="gramStart"/>
      <w:r>
        <w:rPr>
          <w:rFonts w:ascii="仿宋_GB2312" w:eastAsia="仿宋_GB2312" w:hAnsi="黑体" w:hint="eastAsia"/>
          <w:sz w:val="32"/>
          <w:szCs w:val="32"/>
        </w:rPr>
        <w:t>维过程</w:t>
      </w:r>
      <w:proofErr w:type="gramEnd"/>
      <w:r>
        <w:rPr>
          <w:rFonts w:ascii="仿宋_GB2312" w:eastAsia="仿宋_GB2312" w:hAnsi="黑体" w:hint="eastAsia"/>
          <w:sz w:val="32"/>
          <w:szCs w:val="32"/>
        </w:rPr>
        <w:t>中所生成的生产数据库中</w:t>
      </w:r>
      <w:r>
        <w:rPr>
          <w:rFonts w:ascii="仿宋_GB2312" w:eastAsia="仿宋_GB2312" w:hAnsi="黑体" w:hint="eastAsia"/>
          <w:sz w:val="32"/>
          <w:szCs w:val="32"/>
        </w:rPr>
        <w:lastRenderedPageBreak/>
        <w:t>的临时表，从应用系统角度来优化数据库，如建立并优化索引、优化存储过程、数据库表拆分等，提高应用系统运行速度；定期撰写运</w:t>
      </w:r>
      <w:proofErr w:type="gramStart"/>
      <w:r>
        <w:rPr>
          <w:rFonts w:ascii="仿宋_GB2312" w:eastAsia="仿宋_GB2312" w:hAnsi="黑体" w:hint="eastAsia"/>
          <w:sz w:val="32"/>
          <w:szCs w:val="32"/>
        </w:rPr>
        <w:t>维总结</w:t>
      </w:r>
      <w:proofErr w:type="gramEnd"/>
      <w:r>
        <w:rPr>
          <w:rFonts w:ascii="仿宋_GB2312" w:eastAsia="仿宋_GB2312" w:hAnsi="黑体" w:hint="eastAsia"/>
          <w:sz w:val="32"/>
          <w:szCs w:val="32"/>
        </w:rPr>
        <w:t>报告，总结回顾本期各项运</w:t>
      </w:r>
      <w:proofErr w:type="gramStart"/>
      <w:r>
        <w:rPr>
          <w:rFonts w:ascii="仿宋_GB2312" w:eastAsia="仿宋_GB2312" w:hAnsi="黑体" w:hint="eastAsia"/>
          <w:sz w:val="32"/>
          <w:szCs w:val="32"/>
        </w:rPr>
        <w:t>维工作</w:t>
      </w:r>
      <w:proofErr w:type="gramEnd"/>
      <w:r>
        <w:rPr>
          <w:rFonts w:ascii="仿宋_GB2312" w:eastAsia="仿宋_GB2312" w:hAnsi="黑体" w:hint="eastAsia"/>
          <w:sz w:val="32"/>
          <w:szCs w:val="32"/>
        </w:rPr>
        <w:t>开展情况，</w:t>
      </w:r>
      <w:r>
        <w:rPr>
          <w:rFonts w:ascii="仿宋_GB2312" w:eastAsia="仿宋_GB2312" w:hAnsi="黑体" w:hint="eastAsia"/>
          <w:sz w:val="32"/>
          <w:szCs w:val="32"/>
        </w:rPr>
        <w:t xml:space="preserve"> </w:t>
      </w:r>
      <w:r>
        <w:rPr>
          <w:rFonts w:ascii="仿宋_GB2312" w:eastAsia="仿宋_GB2312" w:hAnsi="黑体" w:hint="eastAsia"/>
          <w:sz w:val="32"/>
          <w:szCs w:val="32"/>
        </w:rPr>
        <w:t>重点描述和分析出现的技术问题和服务质量问题，并给出整改方案。</w:t>
      </w:r>
    </w:p>
    <w:p w14:paraId="6F2477B7" w14:textId="77777777" w:rsidR="00AD5CE6" w:rsidRDefault="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维护分为被动式和主动式两种形式：</w:t>
      </w:r>
    </w:p>
    <w:p w14:paraId="6511A49C" w14:textId="77777777" w:rsidR="00AD5CE6" w:rsidRDefault="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被动式服务包括：</w:t>
      </w:r>
    </w:p>
    <w:p w14:paraId="70E4DBB2" w14:textId="2C039502" w:rsidR="00AD5CE6" w:rsidRDefault="009D7B7A" w:rsidP="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现场技术服务方式，指因应用软件系统出现重大故障导致业务中止时，乙方须派技术人员</w:t>
      </w:r>
      <w:r>
        <w:rPr>
          <w:rFonts w:ascii="仿宋_GB2312" w:eastAsia="仿宋_GB2312" w:hAnsi="黑体" w:hint="eastAsia"/>
          <w:sz w:val="32"/>
          <w:szCs w:val="32"/>
        </w:rPr>
        <w:t>运程协助甲方技术、业务人员一起对故障进行分析，提出解决方案，在征得甲方同意后对故障进行处理和排除；</w:t>
      </w:r>
    </w:p>
    <w:p w14:paraId="16CD3281" w14:textId="64C9A54D" w:rsidR="00AD5CE6" w:rsidRDefault="009D7B7A" w:rsidP="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sz w:val="32"/>
          <w:szCs w:val="32"/>
        </w:rPr>
        <w:t>2</w:t>
      </w:r>
      <w:r>
        <w:rPr>
          <w:rFonts w:ascii="仿宋_GB2312" w:eastAsia="仿宋_GB2312" w:hAnsi="黑体" w:hint="eastAsia"/>
          <w:sz w:val="32"/>
          <w:szCs w:val="32"/>
        </w:rPr>
        <w:t>）</w:t>
      </w:r>
      <w:r>
        <w:rPr>
          <w:rFonts w:ascii="仿宋_GB2312" w:eastAsia="仿宋_GB2312" w:hAnsi="黑体" w:hint="eastAsia"/>
          <w:sz w:val="32"/>
          <w:szCs w:val="32"/>
        </w:rPr>
        <w:t>远程维护方式，通过电话、电子邮件、传真或远程访问</w:t>
      </w:r>
      <w:r>
        <w:rPr>
          <w:rFonts w:ascii="仿宋_GB2312" w:eastAsia="仿宋_GB2312" w:hAnsi="黑体" w:hint="eastAsia"/>
          <w:sz w:val="32"/>
          <w:szCs w:val="32"/>
        </w:rPr>
        <w:t>等方式进行系统故障的处理、技术支持、咨询服务等工作。</w:t>
      </w:r>
    </w:p>
    <w:p w14:paraId="591735A2" w14:textId="77777777" w:rsidR="00AD5CE6" w:rsidRDefault="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主动式服务包括：</w:t>
      </w:r>
    </w:p>
    <w:p w14:paraId="6A717F96" w14:textId="4C8D828B" w:rsidR="00AD5CE6" w:rsidRDefault="009D7B7A" w:rsidP="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按月巡检：乙方按月远程对系统进行全面检查，优化系统，同时做好各类系统运行情况的记录。对可能出现的故障提出解决预案及系统功能改进等方面的技术咨询工作，并提供必要的现场指导。</w:t>
      </w:r>
    </w:p>
    <w:p w14:paraId="1F388160" w14:textId="6FE481C6" w:rsidR="00AD5CE6" w:rsidRDefault="009D7B7A" w:rsidP="009D7B7A">
      <w:pPr>
        <w:widowControl w:val="0"/>
        <w:spacing w:line="360" w:lineRule="auto"/>
        <w:ind w:firstLineChars="200" w:firstLine="640"/>
        <w:rPr>
          <w:rFonts w:ascii="仿宋_GB2312" w:eastAsia="仿宋_GB2312" w:hAnsi="黑体"/>
          <w:sz w:val="32"/>
          <w:szCs w:val="32"/>
        </w:rPr>
      </w:pPr>
      <w:r>
        <w:rPr>
          <w:rFonts w:ascii="仿宋_GB2312" w:eastAsia="仿宋_GB2312" w:hAnsi="黑体"/>
          <w:sz w:val="32"/>
          <w:szCs w:val="32"/>
        </w:rPr>
        <w:t>2</w:t>
      </w:r>
      <w:r>
        <w:rPr>
          <w:rFonts w:ascii="仿宋_GB2312" w:eastAsia="仿宋_GB2312" w:hAnsi="黑体" w:hint="eastAsia"/>
          <w:sz w:val="32"/>
          <w:szCs w:val="32"/>
        </w:rPr>
        <w:t>）</w:t>
      </w:r>
      <w:r>
        <w:rPr>
          <w:rFonts w:ascii="仿宋_GB2312" w:eastAsia="仿宋_GB2312" w:hAnsi="黑体" w:hint="eastAsia"/>
          <w:sz w:val="32"/>
          <w:szCs w:val="32"/>
        </w:rPr>
        <w:t>根据需要，乙方须在现场对甲方的技术、业务人员进行系统运行管理、日常维护、使用操作及开发技术等方面的培训。</w:t>
      </w:r>
    </w:p>
    <w:p w14:paraId="55C7F838" w14:textId="77777777" w:rsidR="00AD5CE6" w:rsidRDefault="009D7B7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5</w:t>
      </w:r>
      <w:r>
        <w:rPr>
          <w:rFonts w:ascii="仿宋_GB2312" w:eastAsia="仿宋_GB2312" w:hAnsi="黑体" w:hint="eastAsia"/>
          <w:sz w:val="32"/>
          <w:szCs w:val="32"/>
        </w:rPr>
        <w:t>、交付：达到交付标准后需提供如下资料</w:t>
      </w:r>
      <w:r>
        <w:rPr>
          <w:rFonts w:ascii="仿宋_GB2312" w:eastAsia="仿宋_GB2312" w:hAnsi="黑体" w:hint="eastAsia"/>
          <w:sz w:val="32"/>
          <w:szCs w:val="32"/>
        </w:rPr>
        <w:t>：</w:t>
      </w:r>
    </w:p>
    <w:p w14:paraId="738A6CF5" w14:textId="77777777" w:rsidR="00AD5CE6" w:rsidRDefault="009D7B7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）用户操作环境</w:t>
      </w:r>
      <w:r>
        <w:rPr>
          <w:rFonts w:ascii="仿宋_GB2312" w:eastAsia="仿宋_GB2312" w:hAnsi="黑体" w:hint="eastAsia"/>
          <w:sz w:val="32"/>
          <w:szCs w:val="32"/>
        </w:rPr>
        <w:t>；</w:t>
      </w:r>
    </w:p>
    <w:p w14:paraId="2082F36F" w14:textId="77777777" w:rsidR="00AD5CE6" w:rsidRDefault="009D7B7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hint="eastAsia"/>
          <w:sz w:val="32"/>
          <w:szCs w:val="32"/>
        </w:rPr>
        <w:t>）用户操作终端界面</w:t>
      </w:r>
      <w:r>
        <w:rPr>
          <w:rFonts w:ascii="仿宋_GB2312" w:eastAsia="仿宋_GB2312" w:hAnsi="黑体" w:hint="eastAsia"/>
          <w:sz w:val="32"/>
          <w:szCs w:val="32"/>
        </w:rPr>
        <w:t>；</w:t>
      </w:r>
    </w:p>
    <w:p w14:paraId="5AC1A9B0" w14:textId="77777777" w:rsidR="00AD5CE6" w:rsidRDefault="009D7B7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hint="eastAsia"/>
          <w:sz w:val="32"/>
          <w:szCs w:val="32"/>
        </w:rPr>
        <w:t>）用户数据报表格式</w:t>
      </w:r>
      <w:r>
        <w:rPr>
          <w:rFonts w:ascii="仿宋_GB2312" w:eastAsia="仿宋_GB2312" w:hAnsi="黑体" w:hint="eastAsia"/>
          <w:sz w:val="32"/>
          <w:szCs w:val="32"/>
        </w:rPr>
        <w:t>；</w:t>
      </w:r>
    </w:p>
    <w:p w14:paraId="52979FE6" w14:textId="77777777" w:rsidR="00AD5CE6" w:rsidRDefault="009D7B7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hint="eastAsia"/>
          <w:sz w:val="32"/>
          <w:szCs w:val="32"/>
        </w:rPr>
        <w:t>）用户使用操作手册</w:t>
      </w:r>
      <w:r>
        <w:rPr>
          <w:rFonts w:ascii="仿宋_GB2312" w:eastAsia="仿宋_GB2312" w:hAnsi="黑体" w:hint="eastAsia"/>
          <w:sz w:val="32"/>
          <w:szCs w:val="32"/>
        </w:rPr>
        <w:t>。</w:t>
      </w:r>
    </w:p>
    <w:p w14:paraId="1DDE2807" w14:textId="77777777" w:rsidR="00AD5CE6" w:rsidRDefault="009D7B7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6</w:t>
      </w:r>
      <w:r>
        <w:rPr>
          <w:rFonts w:ascii="仿宋_GB2312" w:eastAsia="仿宋_GB2312" w:hAnsi="黑体" w:hint="eastAsia"/>
          <w:sz w:val="32"/>
          <w:szCs w:val="32"/>
        </w:rPr>
        <w:t>、其他要求</w:t>
      </w:r>
      <w:r>
        <w:rPr>
          <w:rFonts w:ascii="仿宋_GB2312" w:eastAsia="仿宋_GB2312" w:hAnsi="黑体" w:hint="eastAsia"/>
          <w:sz w:val="32"/>
          <w:szCs w:val="32"/>
        </w:rPr>
        <w:t>：</w:t>
      </w:r>
      <w:r>
        <w:rPr>
          <w:rFonts w:ascii="仿宋_GB2312" w:eastAsia="仿宋_GB2312" w:hAnsi="黑体" w:hint="eastAsia"/>
          <w:sz w:val="32"/>
          <w:szCs w:val="32"/>
        </w:rPr>
        <w:t>支持网页、桌面双端操作，采用高可用结构方式进行部署，同时支持容器化部署。</w:t>
      </w:r>
    </w:p>
    <w:p w14:paraId="6EB2567A" w14:textId="77777777" w:rsidR="00AD5CE6" w:rsidRDefault="00AD5CE6">
      <w:pPr>
        <w:spacing w:line="580" w:lineRule="exact"/>
        <w:ind w:firstLineChars="200" w:firstLine="640"/>
        <w:rPr>
          <w:rFonts w:ascii="仿宋_GB2312" w:eastAsia="仿宋_GB2312" w:hAnsi="黑体"/>
          <w:sz w:val="32"/>
          <w:szCs w:val="32"/>
        </w:rPr>
      </w:pPr>
    </w:p>
    <w:sectPr w:rsidR="00AD5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E1"/>
    <w:rsid w:val="00005ED5"/>
    <w:rsid w:val="00052337"/>
    <w:rsid w:val="0009744B"/>
    <w:rsid w:val="000D7A31"/>
    <w:rsid w:val="000E5025"/>
    <w:rsid w:val="001529E1"/>
    <w:rsid w:val="001C252F"/>
    <w:rsid w:val="001D0BEF"/>
    <w:rsid w:val="001F0A88"/>
    <w:rsid w:val="001F7964"/>
    <w:rsid w:val="00225ABE"/>
    <w:rsid w:val="00236DEB"/>
    <w:rsid w:val="00242552"/>
    <w:rsid w:val="00264934"/>
    <w:rsid w:val="002847F1"/>
    <w:rsid w:val="002C7578"/>
    <w:rsid w:val="002D3AA7"/>
    <w:rsid w:val="002E0C3B"/>
    <w:rsid w:val="00311D2E"/>
    <w:rsid w:val="003129E1"/>
    <w:rsid w:val="00383693"/>
    <w:rsid w:val="003B0FF7"/>
    <w:rsid w:val="003E4794"/>
    <w:rsid w:val="003E5AF9"/>
    <w:rsid w:val="003F3457"/>
    <w:rsid w:val="00401409"/>
    <w:rsid w:val="00414064"/>
    <w:rsid w:val="00422EBF"/>
    <w:rsid w:val="0042747E"/>
    <w:rsid w:val="00445B11"/>
    <w:rsid w:val="004612F3"/>
    <w:rsid w:val="004D54AF"/>
    <w:rsid w:val="00520393"/>
    <w:rsid w:val="00544CF3"/>
    <w:rsid w:val="00562F94"/>
    <w:rsid w:val="00565169"/>
    <w:rsid w:val="00591661"/>
    <w:rsid w:val="005A5CFC"/>
    <w:rsid w:val="005B359D"/>
    <w:rsid w:val="005C7558"/>
    <w:rsid w:val="005D21A4"/>
    <w:rsid w:val="00603574"/>
    <w:rsid w:val="00623933"/>
    <w:rsid w:val="0062705F"/>
    <w:rsid w:val="0062784C"/>
    <w:rsid w:val="006533A2"/>
    <w:rsid w:val="00670380"/>
    <w:rsid w:val="00691F10"/>
    <w:rsid w:val="006B64AC"/>
    <w:rsid w:val="006C5541"/>
    <w:rsid w:val="006C7CB9"/>
    <w:rsid w:val="006E6568"/>
    <w:rsid w:val="006F01A4"/>
    <w:rsid w:val="006F19D1"/>
    <w:rsid w:val="007366BF"/>
    <w:rsid w:val="00755B9C"/>
    <w:rsid w:val="007634CF"/>
    <w:rsid w:val="00782CF9"/>
    <w:rsid w:val="007A10E0"/>
    <w:rsid w:val="007C07A2"/>
    <w:rsid w:val="007D7161"/>
    <w:rsid w:val="007E5045"/>
    <w:rsid w:val="008457C7"/>
    <w:rsid w:val="0085369D"/>
    <w:rsid w:val="008574E6"/>
    <w:rsid w:val="0088186F"/>
    <w:rsid w:val="008B1246"/>
    <w:rsid w:val="008B658B"/>
    <w:rsid w:val="008E4187"/>
    <w:rsid w:val="0090347D"/>
    <w:rsid w:val="00932A1C"/>
    <w:rsid w:val="00956FF5"/>
    <w:rsid w:val="009600DF"/>
    <w:rsid w:val="009A63AD"/>
    <w:rsid w:val="009D0139"/>
    <w:rsid w:val="009D7B7A"/>
    <w:rsid w:val="00A023AE"/>
    <w:rsid w:val="00A40E9D"/>
    <w:rsid w:val="00A84166"/>
    <w:rsid w:val="00AA7FEF"/>
    <w:rsid w:val="00AB1B5D"/>
    <w:rsid w:val="00AC3637"/>
    <w:rsid w:val="00AD5CE6"/>
    <w:rsid w:val="00B339C6"/>
    <w:rsid w:val="00B62526"/>
    <w:rsid w:val="00B741B0"/>
    <w:rsid w:val="00BE0BD2"/>
    <w:rsid w:val="00C26E96"/>
    <w:rsid w:val="00C34633"/>
    <w:rsid w:val="00C516AF"/>
    <w:rsid w:val="00CB1F2C"/>
    <w:rsid w:val="00D00785"/>
    <w:rsid w:val="00D24BE3"/>
    <w:rsid w:val="00DC1551"/>
    <w:rsid w:val="00DE0310"/>
    <w:rsid w:val="00E53EA3"/>
    <w:rsid w:val="00E820C3"/>
    <w:rsid w:val="00EA6065"/>
    <w:rsid w:val="00EB7F42"/>
    <w:rsid w:val="00F20C73"/>
    <w:rsid w:val="00F67767"/>
    <w:rsid w:val="00F768B3"/>
    <w:rsid w:val="00FB2D38"/>
    <w:rsid w:val="00FE22FA"/>
    <w:rsid w:val="037C246C"/>
    <w:rsid w:val="046517BB"/>
    <w:rsid w:val="04C335CE"/>
    <w:rsid w:val="08E6788B"/>
    <w:rsid w:val="0A430D0D"/>
    <w:rsid w:val="0E9246B3"/>
    <w:rsid w:val="0EEC3721"/>
    <w:rsid w:val="0FB524F7"/>
    <w:rsid w:val="10E10BF8"/>
    <w:rsid w:val="10FE629D"/>
    <w:rsid w:val="11186A50"/>
    <w:rsid w:val="164B6F7F"/>
    <w:rsid w:val="1AE856E5"/>
    <w:rsid w:val="1B6E492B"/>
    <w:rsid w:val="1D64231D"/>
    <w:rsid w:val="1DCA2E80"/>
    <w:rsid w:val="1EE37284"/>
    <w:rsid w:val="24F37160"/>
    <w:rsid w:val="26E2191A"/>
    <w:rsid w:val="27B52952"/>
    <w:rsid w:val="29E16D88"/>
    <w:rsid w:val="2A557837"/>
    <w:rsid w:val="2B7803BF"/>
    <w:rsid w:val="2BD33847"/>
    <w:rsid w:val="2EEC063B"/>
    <w:rsid w:val="33353039"/>
    <w:rsid w:val="3344327C"/>
    <w:rsid w:val="355A09E9"/>
    <w:rsid w:val="35E55651"/>
    <w:rsid w:val="364062E3"/>
    <w:rsid w:val="37A03513"/>
    <w:rsid w:val="37EF00AB"/>
    <w:rsid w:val="384D2BD3"/>
    <w:rsid w:val="3A5857C6"/>
    <w:rsid w:val="3A8C79E3"/>
    <w:rsid w:val="3FDD65EB"/>
    <w:rsid w:val="3FF73D33"/>
    <w:rsid w:val="433F5BBC"/>
    <w:rsid w:val="49FB06D8"/>
    <w:rsid w:val="505D5B41"/>
    <w:rsid w:val="51B55619"/>
    <w:rsid w:val="51E45288"/>
    <w:rsid w:val="52F617B5"/>
    <w:rsid w:val="539B38E9"/>
    <w:rsid w:val="58EC00A8"/>
    <w:rsid w:val="59301A29"/>
    <w:rsid w:val="5A160C1F"/>
    <w:rsid w:val="5E7423B8"/>
    <w:rsid w:val="602954B5"/>
    <w:rsid w:val="62A56FE4"/>
    <w:rsid w:val="63B374DF"/>
    <w:rsid w:val="640B10C9"/>
    <w:rsid w:val="646627A3"/>
    <w:rsid w:val="67343FD0"/>
    <w:rsid w:val="692C279D"/>
    <w:rsid w:val="6B2313EE"/>
    <w:rsid w:val="6D601FA8"/>
    <w:rsid w:val="6F40431D"/>
    <w:rsid w:val="70001CFE"/>
    <w:rsid w:val="7000324B"/>
    <w:rsid w:val="72C52A47"/>
    <w:rsid w:val="74982505"/>
    <w:rsid w:val="7B055C60"/>
    <w:rsid w:val="7F6D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3E5E4"/>
  <w15:docId w15:val="{B14BCCD3-9E52-4B99-A65F-BB64412C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Pr>
      <w:rFonts w:ascii="宋体" w:hAnsi="宋体" w:cs="宋体"/>
      <w:sz w:val="24"/>
      <w:szCs w:val="24"/>
    </w:rPr>
  </w:style>
  <w:style w:type="paragraph" w:styleId="1">
    <w:name w:val="heading 1"/>
    <w:basedOn w:val="a"/>
    <w:next w:val="a"/>
    <w:qFormat/>
    <w:pPr>
      <w:spacing w:before="100" w:beforeAutospacing="1" w:after="100" w:afterAutospacing="1"/>
      <w:outlineLvl w:val="0"/>
    </w:pPr>
    <w:rPr>
      <w:rFonts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link w:val="a4"/>
    <w:qFormat/>
    <w:pPr>
      <w:widowControl w:val="0"/>
      <w:spacing w:after="120"/>
      <w:ind w:leftChars="200" w:left="420"/>
      <w:jc w:val="both"/>
    </w:pPr>
    <w:rPr>
      <w:rFonts w:ascii="Times New Roman" w:hAnsi="Times New Roman" w:cs="Times New Roman"/>
      <w:kern w:val="2"/>
      <w:sz w:val="21"/>
    </w:rPr>
  </w:style>
  <w:style w:type="paragraph" w:styleId="a5">
    <w:name w:val="footer"/>
    <w:basedOn w:val="a"/>
    <w:link w:val="a6"/>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缩进 字符"/>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十堰空管 ATC</dc:creator>
  <cp:lastModifiedBy>十堰空管 ATC</cp:lastModifiedBy>
  <cp:revision>16</cp:revision>
  <dcterms:created xsi:type="dcterms:W3CDTF">2021-12-18T02:15:00Z</dcterms:created>
  <dcterms:modified xsi:type="dcterms:W3CDTF">2022-03-14T04:00:00Z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8EFDBC8EF98B4D93A5B871FAB014505E</vt:lpwstr>
  </property>
</Properties>
</file>