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EFCE6" w14:textId="006B0DBF" w:rsidR="00054E34" w:rsidRPr="00C8054F" w:rsidRDefault="00807A47">
      <w:pPr>
        <w:pStyle w:val="a3"/>
        <w:widowControl/>
        <w:jc w:val="center"/>
        <w:rPr>
          <w:b/>
          <w:bCs/>
          <w:sz w:val="44"/>
          <w:szCs w:val="44"/>
        </w:rPr>
      </w:pPr>
      <w:r w:rsidRPr="00C8054F">
        <w:rPr>
          <w:b/>
          <w:bCs/>
          <w:sz w:val="44"/>
          <w:szCs w:val="44"/>
        </w:rPr>
        <w:t>知识产权</w:t>
      </w:r>
      <w:r w:rsidR="00C8054F" w:rsidRPr="00C8054F">
        <w:rPr>
          <w:rFonts w:hint="eastAsia"/>
          <w:b/>
          <w:bCs/>
          <w:sz w:val="44"/>
          <w:szCs w:val="44"/>
        </w:rPr>
        <w:t>保护承诺</w:t>
      </w:r>
      <w:r w:rsidRPr="00C8054F">
        <w:rPr>
          <w:b/>
          <w:bCs/>
          <w:sz w:val="44"/>
          <w:szCs w:val="44"/>
        </w:rPr>
        <w:t>书</w:t>
      </w:r>
    </w:p>
    <w:p w14:paraId="0288DEF9" w14:textId="77777777" w:rsidR="00054E34" w:rsidRDefault="00807A47">
      <w:pPr>
        <w:pStyle w:val="a3"/>
        <w:widowControl/>
        <w:spacing w:beforeAutospacing="0" w:afterAutospacing="0"/>
        <w:ind w:firstLineChars="300" w:firstLine="900"/>
        <w:rPr>
          <w:rFonts w:ascii="仿宋" w:eastAsia="仿宋" w:hAnsi="仿宋" w:cs="仿宋"/>
          <w:sz w:val="30"/>
          <w:szCs w:val="30"/>
        </w:rPr>
      </w:pPr>
      <w:r>
        <w:rPr>
          <w:rFonts w:ascii="仿宋" w:eastAsia="仿宋" w:hAnsi="仿宋" w:cs="仿宋" w:hint="eastAsia"/>
          <w:sz w:val="30"/>
          <w:szCs w:val="30"/>
        </w:rPr>
        <w:t xml:space="preserve">十堰武当山机场集团有限公司（甲方）与 </w:t>
      </w:r>
      <w:r>
        <w:rPr>
          <w:rFonts w:ascii="仿宋" w:eastAsia="仿宋" w:hAnsi="仿宋" w:cs="仿宋" w:hint="eastAsia"/>
          <w:sz w:val="30"/>
          <w:szCs w:val="30"/>
          <w:u w:val="single"/>
        </w:rPr>
        <w:t xml:space="preserve">                      </w:t>
      </w:r>
      <w:r>
        <w:rPr>
          <w:rFonts w:ascii="仿宋" w:eastAsia="仿宋" w:hAnsi="仿宋" w:cs="仿宋" w:hint="eastAsia"/>
          <w:sz w:val="30"/>
          <w:szCs w:val="30"/>
        </w:rPr>
        <w:t>（乙方）就甲、乙双方在业务合作过程中，乙方对接触到的与甲方相关的知识产权和商业信息向甲方</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如下保证：</w:t>
      </w:r>
    </w:p>
    <w:p w14:paraId="57DE9AA5" w14:textId="77777777" w:rsidR="00054E34" w:rsidRDefault="00807A47">
      <w:pPr>
        <w:pStyle w:val="a3"/>
        <w:widowControl/>
        <w:numPr>
          <w:ilvl w:val="0"/>
          <w:numId w:val="1"/>
        </w:numPr>
        <w:spacing w:beforeAutospacing="0" w:afterAutospacing="0"/>
        <w:rPr>
          <w:rFonts w:ascii="仿宋" w:eastAsia="仿宋" w:hAnsi="仿宋" w:cs="仿宋"/>
          <w:b/>
          <w:bCs/>
          <w:sz w:val="30"/>
          <w:szCs w:val="30"/>
        </w:rPr>
      </w:pPr>
      <w:r>
        <w:rPr>
          <w:rFonts w:ascii="仿宋" w:eastAsia="仿宋" w:hAnsi="仿宋" w:cs="仿宋" w:hint="eastAsia"/>
          <w:b/>
          <w:bCs/>
          <w:sz w:val="30"/>
          <w:szCs w:val="30"/>
        </w:rPr>
        <w:t>相关知识产权和商业信息</w:t>
      </w:r>
    </w:p>
    <w:p w14:paraId="11DFA1E2"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相关知识产权和商业信息是指双方就业务合作首次接洽后，甲方提供给乙方的任何信息，包括：</w:t>
      </w:r>
    </w:p>
    <w:p w14:paraId="4B5221D5"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1、以打印、软件、传真、胶片、手写、文字图形、图纸、分析注释、备忘录、研究报告、编辑资料等各种方式出现的信息；</w:t>
      </w:r>
    </w:p>
    <w:p w14:paraId="28E8D434"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2、以口头方式向乙方传递并说明需要保密的信息；</w:t>
      </w:r>
    </w:p>
    <w:p w14:paraId="072190FB"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3、产品的所有技术信息，包括任何一个元器件、附件的标号、代码等；</w:t>
      </w:r>
    </w:p>
    <w:p w14:paraId="2DC3A89A"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4、数据及相关工程业务的所有信息；</w:t>
      </w:r>
    </w:p>
    <w:p w14:paraId="4627F75C"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5、其它需要保密的信息。</w:t>
      </w:r>
    </w:p>
    <w:p w14:paraId="06494EFB" w14:textId="77777777" w:rsidR="00054E34" w:rsidRDefault="00807A47">
      <w:pPr>
        <w:pStyle w:val="a3"/>
        <w:widowControl/>
        <w:spacing w:beforeAutospacing="0" w:afterAutospacing="0"/>
        <w:rPr>
          <w:rFonts w:ascii="仿宋" w:eastAsia="仿宋" w:hAnsi="仿宋" w:cs="仿宋"/>
          <w:b/>
          <w:bCs/>
          <w:sz w:val="30"/>
          <w:szCs w:val="30"/>
        </w:rPr>
      </w:pPr>
      <w:r>
        <w:rPr>
          <w:rFonts w:ascii="仿宋" w:eastAsia="仿宋" w:hAnsi="仿宋" w:cs="仿宋" w:hint="eastAsia"/>
          <w:b/>
          <w:bCs/>
          <w:sz w:val="30"/>
          <w:szCs w:val="30"/>
        </w:rPr>
        <w:t>二、乙方承诺：</w:t>
      </w:r>
    </w:p>
    <w:p w14:paraId="45679C65"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1、自觉遵守中华人民共和国有关知识产权方面的各项法律、法规。</w:t>
      </w:r>
    </w:p>
    <w:p w14:paraId="32E7A4C9"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2、不在双方商定的范围外使用甲方的保密信息，包括合同、协议、备忘录、订单等所包含的一切信息，不向任何第三方提供这些信息及可接触这些信息的手段。</w:t>
      </w:r>
    </w:p>
    <w:p w14:paraId="7BA9818B" w14:textId="2CADC7F9"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3、在履行合作项目时，乙方不得向任何第三方提供甲方的保密信息，若因特殊原因必须向第三方表述的保密信息，需征得</w:t>
      </w:r>
      <w:r>
        <w:rPr>
          <w:rFonts w:ascii="仿宋" w:eastAsia="仿宋" w:hAnsi="仿宋" w:cs="仿宋" w:hint="eastAsia"/>
          <w:sz w:val="30"/>
          <w:szCs w:val="30"/>
        </w:rPr>
        <w:lastRenderedPageBreak/>
        <w:t>甲方的事先书面同意，并在甲方的允许范围内向第三方表述，同时应向该第三方要求签署保密协议和知识产权的条款，并经得甲方的同意。</w:t>
      </w:r>
    </w:p>
    <w:p w14:paraId="30DB9920"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4、产品的所有信息归甲方所有，乙方只能在甲方许可或合同范围内使用，乙方若发现合作范围外的第三方使用产品的任何信息立即呈报给甲方。</w:t>
      </w:r>
    </w:p>
    <w:p w14:paraId="738E1C31"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5、不利用甲方的技术或产品进行双方合作之外的商务活动。如：转卖、仿制、协助其它公司生产相同产品等。</w:t>
      </w:r>
    </w:p>
    <w:p w14:paraId="2DDC6D27"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6、负责保管甲方移交的所有文档，并按甲方的要求编号建档，未经甲方许可不得复制，不得转借；当甲方提出收回或销毁有关资料时，乙方应将有关资料交还给甲方，或在甲方的监督下将这些资料销毁。</w:t>
      </w:r>
    </w:p>
    <w:p w14:paraId="7C5433A0"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7、在甲方公司内活动时，听从接待人员的安排和引导，未经允许不得进入甲方工作场所、办公室、</w:t>
      </w:r>
      <w:proofErr w:type="gramStart"/>
      <w:r>
        <w:rPr>
          <w:rFonts w:ascii="仿宋" w:eastAsia="仿宋" w:hAnsi="仿宋" w:cs="仿宋" w:hint="eastAsia"/>
          <w:sz w:val="30"/>
          <w:szCs w:val="30"/>
        </w:rPr>
        <w:t>文档室</w:t>
      </w:r>
      <w:proofErr w:type="gramEnd"/>
      <w:r>
        <w:rPr>
          <w:rFonts w:ascii="仿宋" w:eastAsia="仿宋" w:hAnsi="仿宋" w:cs="仿宋" w:hint="eastAsia"/>
          <w:sz w:val="30"/>
          <w:szCs w:val="30"/>
        </w:rPr>
        <w:t>等工作环境。</w:t>
      </w:r>
    </w:p>
    <w:p w14:paraId="454D85C0" w14:textId="77777777" w:rsidR="00054E34" w:rsidRDefault="00807A47">
      <w:pPr>
        <w:pStyle w:val="a3"/>
        <w:widowControl/>
        <w:spacing w:beforeAutospacing="0" w:afterAutospacing="0"/>
        <w:rPr>
          <w:rFonts w:ascii="仿宋" w:eastAsia="仿宋" w:hAnsi="仿宋" w:cs="仿宋"/>
          <w:b/>
          <w:bCs/>
          <w:sz w:val="30"/>
          <w:szCs w:val="30"/>
        </w:rPr>
      </w:pPr>
      <w:r>
        <w:rPr>
          <w:rFonts w:ascii="仿宋" w:eastAsia="仿宋" w:hAnsi="仿宋" w:cs="仿宋" w:hint="eastAsia"/>
          <w:b/>
          <w:bCs/>
          <w:sz w:val="30"/>
          <w:szCs w:val="30"/>
        </w:rPr>
        <w:t>三、违反承诺的后果</w:t>
      </w:r>
    </w:p>
    <w:p w14:paraId="4A10DDB5"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如果甲方有证据判定乙方违反以上规定，乙方愿意无条件：</w:t>
      </w:r>
    </w:p>
    <w:p w14:paraId="0416431F" w14:textId="0D1970A8"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1、承担由此引起的</w:t>
      </w:r>
      <w:r w:rsidR="00C8054F">
        <w:rPr>
          <w:rFonts w:ascii="仿宋" w:eastAsia="仿宋" w:hAnsi="仿宋" w:cs="仿宋" w:hint="eastAsia"/>
          <w:sz w:val="30"/>
          <w:szCs w:val="30"/>
        </w:rPr>
        <w:t>相关</w:t>
      </w:r>
      <w:r>
        <w:rPr>
          <w:rFonts w:ascii="仿宋" w:eastAsia="仿宋" w:hAnsi="仿宋" w:cs="仿宋" w:hint="eastAsia"/>
          <w:sz w:val="30"/>
          <w:szCs w:val="30"/>
        </w:rPr>
        <w:t>法律责任；</w:t>
      </w:r>
    </w:p>
    <w:p w14:paraId="6519B1FC"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2、接受甲方就其与乙方的合作关系重新做出的评估；</w:t>
      </w:r>
    </w:p>
    <w:p w14:paraId="25CDF374"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3、接受甲方做出的终止双方合作的决定；</w:t>
      </w:r>
    </w:p>
    <w:p w14:paraId="690179FC"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4、赔偿由此引起的直接和间接经济损失；有价和无价损失；有形和无形损失。间接经济损失、无价损失、有形和无形损失请专职机构界定。</w:t>
      </w:r>
    </w:p>
    <w:p w14:paraId="78B1B85F" w14:textId="77777777" w:rsidR="00054E34" w:rsidRDefault="00807A47">
      <w:pPr>
        <w:pStyle w:val="a3"/>
        <w:widowControl/>
        <w:spacing w:beforeAutospacing="0" w:afterAutospacing="0"/>
        <w:rPr>
          <w:rFonts w:ascii="仿宋" w:eastAsia="仿宋" w:hAnsi="仿宋" w:cs="仿宋"/>
          <w:b/>
          <w:bCs/>
          <w:sz w:val="30"/>
          <w:szCs w:val="30"/>
        </w:rPr>
      </w:pPr>
      <w:r>
        <w:rPr>
          <w:rFonts w:ascii="仿宋" w:eastAsia="仿宋" w:hAnsi="仿宋" w:cs="仿宋" w:hint="eastAsia"/>
          <w:b/>
          <w:bCs/>
          <w:sz w:val="30"/>
          <w:szCs w:val="30"/>
        </w:rPr>
        <w:lastRenderedPageBreak/>
        <w:t>四、效力</w:t>
      </w:r>
    </w:p>
    <w:p w14:paraId="54FB1011" w14:textId="7D23FCED"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本《知识产权</w:t>
      </w:r>
      <w:r w:rsidR="00C8054F">
        <w:rPr>
          <w:rFonts w:ascii="仿宋" w:eastAsia="仿宋" w:hAnsi="仿宋" w:cs="仿宋" w:hint="eastAsia"/>
          <w:sz w:val="30"/>
          <w:szCs w:val="30"/>
        </w:rPr>
        <w:t>保护承诺书</w:t>
      </w:r>
      <w:r>
        <w:rPr>
          <w:rFonts w:ascii="仿宋" w:eastAsia="仿宋" w:hAnsi="仿宋" w:cs="仿宋" w:hint="eastAsia"/>
          <w:sz w:val="30"/>
          <w:szCs w:val="30"/>
        </w:rPr>
        <w:t>》不因双方合作的结束而无效。双方进行业务合作首次接洽后，本协议对双方仍保持持续有效力。</w:t>
      </w:r>
    </w:p>
    <w:p w14:paraId="3EA44A3F" w14:textId="77777777" w:rsidR="00054E34" w:rsidRDefault="00807A47">
      <w:pPr>
        <w:pStyle w:val="a3"/>
        <w:widowControl/>
        <w:numPr>
          <w:ilvl w:val="0"/>
          <w:numId w:val="2"/>
        </w:numPr>
        <w:spacing w:beforeAutospacing="0" w:afterAutospacing="0"/>
        <w:rPr>
          <w:rFonts w:ascii="仿宋" w:eastAsia="仿宋" w:hAnsi="仿宋" w:cs="仿宋"/>
          <w:b/>
          <w:bCs/>
          <w:sz w:val="30"/>
          <w:szCs w:val="30"/>
        </w:rPr>
      </w:pPr>
      <w:r>
        <w:rPr>
          <w:rFonts w:ascii="仿宋" w:eastAsia="仿宋" w:hAnsi="仿宋" w:cs="仿宋" w:hint="eastAsia"/>
          <w:b/>
          <w:bCs/>
          <w:sz w:val="30"/>
          <w:szCs w:val="30"/>
        </w:rPr>
        <w:t>仲裁</w:t>
      </w:r>
    </w:p>
    <w:p w14:paraId="3FC12635"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任何由甲方知识产权和商业信息引起的争议首先由双方友好协商解决，若双方无法协商解决，则双方同意提交十堰仲裁委员会进行仲裁，</w:t>
      </w:r>
      <w:proofErr w:type="gramStart"/>
      <w:r>
        <w:rPr>
          <w:rFonts w:ascii="仿宋" w:eastAsia="仿宋" w:hAnsi="仿宋" w:cs="仿宋" w:hint="eastAsia"/>
          <w:sz w:val="30"/>
          <w:szCs w:val="30"/>
        </w:rPr>
        <w:t>此仲裁</w:t>
      </w:r>
      <w:proofErr w:type="gramEnd"/>
      <w:r>
        <w:rPr>
          <w:rFonts w:ascii="仿宋" w:eastAsia="仿宋" w:hAnsi="仿宋" w:cs="仿宋" w:hint="eastAsia"/>
          <w:sz w:val="30"/>
          <w:szCs w:val="30"/>
        </w:rPr>
        <w:t>是终局的，对双方都有约束力。</w:t>
      </w:r>
    </w:p>
    <w:p w14:paraId="6FE3987E" w14:textId="77777777" w:rsidR="00054E34" w:rsidRDefault="00054E34">
      <w:pPr>
        <w:pStyle w:val="a3"/>
        <w:widowControl/>
        <w:spacing w:beforeAutospacing="0" w:afterAutospacing="0"/>
        <w:ind w:firstLineChars="200" w:firstLine="600"/>
        <w:rPr>
          <w:rFonts w:ascii="仿宋" w:eastAsia="仿宋" w:hAnsi="仿宋" w:cs="仿宋"/>
          <w:sz w:val="30"/>
          <w:szCs w:val="30"/>
        </w:rPr>
      </w:pPr>
    </w:p>
    <w:p w14:paraId="095E006E" w14:textId="77777777" w:rsidR="00054E34" w:rsidRDefault="00807A47">
      <w:pPr>
        <w:pStyle w:val="a3"/>
        <w:widowControl/>
        <w:spacing w:beforeAutospacing="0" w:afterAutospacing="0"/>
        <w:ind w:firstLineChars="200" w:firstLine="600"/>
        <w:rPr>
          <w:rFonts w:ascii="仿宋" w:eastAsia="仿宋" w:hAnsi="仿宋" w:cs="仿宋"/>
          <w:sz w:val="30"/>
          <w:szCs w:val="30"/>
        </w:rPr>
      </w:pPr>
      <w:r>
        <w:rPr>
          <w:rFonts w:ascii="仿宋" w:eastAsia="仿宋" w:hAnsi="仿宋" w:cs="仿宋" w:hint="eastAsia"/>
          <w:sz w:val="30"/>
          <w:szCs w:val="30"/>
        </w:rPr>
        <w:t>本协议一共叁页，一式贰份。生效日期 年 月 日。</w:t>
      </w:r>
    </w:p>
    <w:p w14:paraId="764329BD" w14:textId="77777777" w:rsidR="00054E34" w:rsidRDefault="00054E34">
      <w:pPr>
        <w:pStyle w:val="a3"/>
        <w:widowControl/>
        <w:spacing w:beforeAutospacing="0" w:afterAutospacing="0"/>
        <w:rPr>
          <w:rFonts w:ascii="仿宋" w:eastAsia="仿宋" w:hAnsi="仿宋" w:cs="仿宋"/>
          <w:sz w:val="30"/>
          <w:szCs w:val="30"/>
        </w:rPr>
      </w:pPr>
    </w:p>
    <w:p w14:paraId="09A53731" w14:textId="77777777" w:rsidR="00054E34" w:rsidRDefault="00807A47">
      <w:pPr>
        <w:pStyle w:val="a3"/>
        <w:widowControl/>
        <w:spacing w:beforeAutospacing="0" w:afterAutospacing="0"/>
        <w:rPr>
          <w:rFonts w:ascii="仿宋" w:eastAsia="仿宋" w:hAnsi="仿宋" w:cs="仿宋"/>
          <w:sz w:val="30"/>
          <w:szCs w:val="30"/>
        </w:rPr>
      </w:pPr>
      <w:r>
        <w:rPr>
          <w:rFonts w:ascii="仿宋" w:eastAsia="仿宋" w:hAnsi="仿宋" w:cs="仿宋" w:hint="eastAsia"/>
          <w:sz w:val="30"/>
          <w:szCs w:val="30"/>
        </w:rPr>
        <w:t>乙方公司名称：</w:t>
      </w:r>
    </w:p>
    <w:p w14:paraId="22430C46" w14:textId="77777777" w:rsidR="00054E34" w:rsidRDefault="00807A47">
      <w:pPr>
        <w:pStyle w:val="a3"/>
        <w:widowControl/>
        <w:spacing w:beforeAutospacing="0" w:afterAutospacing="0"/>
        <w:rPr>
          <w:rFonts w:ascii="仿宋" w:eastAsia="仿宋" w:hAnsi="仿宋" w:cs="仿宋"/>
          <w:sz w:val="30"/>
          <w:szCs w:val="30"/>
        </w:rPr>
      </w:pPr>
      <w:r>
        <w:rPr>
          <w:rFonts w:ascii="仿宋" w:eastAsia="仿宋" w:hAnsi="仿宋" w:cs="仿宋" w:hint="eastAsia"/>
          <w:sz w:val="30"/>
          <w:szCs w:val="30"/>
        </w:rPr>
        <w:t>（加盖公章）</w:t>
      </w:r>
    </w:p>
    <w:p w14:paraId="013A991F" w14:textId="77777777" w:rsidR="00054E34" w:rsidRDefault="00054E34">
      <w:pPr>
        <w:pStyle w:val="a3"/>
        <w:widowControl/>
        <w:spacing w:beforeAutospacing="0" w:afterAutospacing="0"/>
        <w:rPr>
          <w:rFonts w:ascii="仿宋" w:eastAsia="仿宋" w:hAnsi="仿宋" w:cs="仿宋"/>
          <w:sz w:val="30"/>
          <w:szCs w:val="30"/>
        </w:rPr>
      </w:pPr>
    </w:p>
    <w:p w14:paraId="4010FCE0" w14:textId="77777777" w:rsidR="00054E34" w:rsidRDefault="00054E34">
      <w:pPr>
        <w:pStyle w:val="a3"/>
        <w:widowControl/>
        <w:spacing w:beforeAutospacing="0" w:afterAutospacing="0"/>
        <w:rPr>
          <w:rFonts w:ascii="仿宋" w:eastAsia="仿宋" w:hAnsi="仿宋" w:cs="仿宋"/>
          <w:sz w:val="30"/>
          <w:szCs w:val="30"/>
        </w:rPr>
      </w:pPr>
    </w:p>
    <w:p w14:paraId="66C1E335" w14:textId="77777777" w:rsidR="00054E34" w:rsidRDefault="00054E34">
      <w:pPr>
        <w:pStyle w:val="a3"/>
        <w:widowControl/>
        <w:spacing w:beforeAutospacing="0" w:afterAutospacing="0"/>
        <w:rPr>
          <w:rFonts w:ascii="仿宋" w:eastAsia="仿宋" w:hAnsi="仿宋" w:cs="仿宋"/>
          <w:sz w:val="30"/>
          <w:szCs w:val="30"/>
        </w:rPr>
      </w:pPr>
    </w:p>
    <w:p w14:paraId="373658A6" w14:textId="7A574026" w:rsidR="00054E34" w:rsidRDefault="00807A47">
      <w:pPr>
        <w:pStyle w:val="a3"/>
        <w:widowControl/>
        <w:spacing w:beforeAutospacing="0" w:afterAutospacing="0"/>
        <w:rPr>
          <w:rFonts w:ascii="仿宋" w:eastAsia="仿宋" w:hAnsi="仿宋" w:cs="仿宋"/>
          <w:sz w:val="30"/>
          <w:szCs w:val="30"/>
        </w:rPr>
      </w:pPr>
      <w:r>
        <w:rPr>
          <w:rFonts w:ascii="仿宋" w:eastAsia="仿宋" w:hAnsi="仿宋" w:cs="仿宋" w:hint="eastAsia"/>
          <w:sz w:val="30"/>
          <w:szCs w:val="30"/>
        </w:rPr>
        <w:t>乙方签字：</w:t>
      </w:r>
    </w:p>
    <w:p w14:paraId="3AF39D77" w14:textId="77777777" w:rsidR="00054E34" w:rsidRDefault="00807A47">
      <w:pPr>
        <w:pStyle w:val="a3"/>
        <w:widowControl/>
        <w:spacing w:beforeAutospacing="0" w:afterAutospacing="0"/>
        <w:rPr>
          <w:rFonts w:ascii="仿宋" w:eastAsia="仿宋" w:hAnsi="仿宋" w:cs="仿宋"/>
          <w:sz w:val="30"/>
          <w:szCs w:val="30"/>
        </w:rPr>
      </w:pPr>
      <w:r>
        <w:rPr>
          <w:rFonts w:ascii="仿宋" w:eastAsia="仿宋" w:hAnsi="仿宋" w:cs="仿宋" w:hint="eastAsia"/>
          <w:sz w:val="30"/>
          <w:szCs w:val="30"/>
        </w:rPr>
        <w:t>年 月 日</w:t>
      </w:r>
    </w:p>
    <w:p w14:paraId="2EECAACF" w14:textId="77777777" w:rsidR="00054E34" w:rsidRDefault="00054E34">
      <w:pPr>
        <w:rPr>
          <w:rFonts w:ascii="仿宋" w:eastAsia="仿宋" w:hAnsi="仿宋" w:cs="仿宋"/>
          <w:sz w:val="30"/>
          <w:szCs w:val="30"/>
        </w:rPr>
      </w:pPr>
    </w:p>
    <w:sectPr w:rsidR="00054E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7375A" w14:textId="77777777" w:rsidR="00FD5916" w:rsidRDefault="00FD5916" w:rsidP="00C54AEF">
      <w:r>
        <w:separator/>
      </w:r>
    </w:p>
  </w:endnote>
  <w:endnote w:type="continuationSeparator" w:id="0">
    <w:p w14:paraId="1762B92F" w14:textId="77777777" w:rsidR="00FD5916" w:rsidRDefault="00FD5916" w:rsidP="00C5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5D6B4" w14:textId="77777777" w:rsidR="00FD5916" w:rsidRDefault="00FD5916" w:rsidP="00C54AEF">
      <w:r>
        <w:separator/>
      </w:r>
    </w:p>
  </w:footnote>
  <w:footnote w:type="continuationSeparator" w:id="0">
    <w:p w14:paraId="29422472" w14:textId="77777777" w:rsidR="00FD5916" w:rsidRDefault="00FD5916" w:rsidP="00C54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723E3E"/>
    <w:multiLevelType w:val="singleLevel"/>
    <w:tmpl w:val="27723E3E"/>
    <w:lvl w:ilvl="0">
      <w:start w:val="1"/>
      <w:numFmt w:val="chineseCounting"/>
      <w:suff w:val="nothing"/>
      <w:lvlText w:val="%1、"/>
      <w:lvlJc w:val="left"/>
      <w:rPr>
        <w:rFonts w:hint="eastAsia"/>
      </w:rPr>
    </w:lvl>
  </w:abstractNum>
  <w:abstractNum w:abstractNumId="1" w15:restartNumberingAfterBreak="0">
    <w:nsid w:val="482F9B40"/>
    <w:multiLevelType w:val="singleLevel"/>
    <w:tmpl w:val="482F9B40"/>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E34"/>
    <w:rsid w:val="00054E34"/>
    <w:rsid w:val="00405A25"/>
    <w:rsid w:val="00807A47"/>
    <w:rsid w:val="00AD23CA"/>
    <w:rsid w:val="00C54AEF"/>
    <w:rsid w:val="00C8054F"/>
    <w:rsid w:val="00EE1C11"/>
    <w:rsid w:val="00FD5916"/>
    <w:rsid w:val="1163212A"/>
    <w:rsid w:val="1C540233"/>
    <w:rsid w:val="4B6C69DC"/>
    <w:rsid w:val="59316E32"/>
    <w:rsid w:val="75B27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1FB4E"/>
  <w15:docId w15:val="{2E7535BB-EE05-406A-AF9A-86ED046E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C54AE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54AEF"/>
    <w:rPr>
      <w:rFonts w:asciiTheme="minorHAnsi" w:eastAsiaTheme="minorEastAsia" w:hAnsiTheme="minorHAnsi" w:cstheme="minorBidi"/>
      <w:kern w:val="2"/>
      <w:sz w:val="18"/>
      <w:szCs w:val="18"/>
    </w:rPr>
  </w:style>
  <w:style w:type="paragraph" w:styleId="a6">
    <w:name w:val="footer"/>
    <w:basedOn w:val="a"/>
    <w:link w:val="a7"/>
    <w:rsid w:val="00C54AEF"/>
    <w:pPr>
      <w:tabs>
        <w:tab w:val="center" w:pos="4153"/>
        <w:tab w:val="right" w:pos="8306"/>
      </w:tabs>
      <w:snapToGrid w:val="0"/>
      <w:jc w:val="left"/>
    </w:pPr>
    <w:rPr>
      <w:sz w:val="18"/>
      <w:szCs w:val="18"/>
    </w:rPr>
  </w:style>
  <w:style w:type="character" w:customStyle="1" w:styleId="a7">
    <w:name w:val="页脚 字符"/>
    <w:basedOn w:val="a0"/>
    <w:link w:val="a6"/>
    <w:rsid w:val="00C54AE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十堰空管 ATC</cp:lastModifiedBy>
  <cp:revision>5</cp:revision>
  <cp:lastPrinted>2021-07-08T07:06:00Z</cp:lastPrinted>
  <dcterms:created xsi:type="dcterms:W3CDTF">2021-07-07T04:20:00Z</dcterms:created>
  <dcterms:modified xsi:type="dcterms:W3CDTF">2021-07-08T07:06:00Z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446C055C54F94B65931CD8E22F0FA898</vt:lpwstr>
  </property>
</Properties>
</file>